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FE8" w:rsidRPr="00ED2FE8" w:rsidRDefault="00ED2FE8" w:rsidP="00ED2FE8">
      <w:pPr>
        <w:shd w:val="clear" w:color="auto" w:fill="FFFFFF"/>
        <w:spacing w:before="230" w:after="115" w:line="240" w:lineRule="auto"/>
        <w:outlineLvl w:val="0"/>
        <w:rPr>
          <w:rFonts w:ascii="RobotoMedium" w:eastAsia="Times New Roman" w:hAnsi="RobotoMedium" w:cs="Times New Roman"/>
          <w:color w:val="333333"/>
          <w:kern w:val="36"/>
          <w:sz w:val="32"/>
          <w:szCs w:val="32"/>
          <w:lang w:eastAsia="ru-RU"/>
        </w:rPr>
      </w:pPr>
      <w:r w:rsidRPr="00ED2FE8">
        <w:rPr>
          <w:rFonts w:ascii="RobotoMedium" w:eastAsia="Times New Roman" w:hAnsi="RobotoMedium" w:cs="Times New Roman"/>
          <w:color w:val="333333"/>
          <w:kern w:val="36"/>
          <w:sz w:val="32"/>
          <w:szCs w:val="32"/>
          <w:lang w:eastAsia="ru-RU"/>
        </w:rPr>
        <w:t>Фонд целевого капитала ТГУ имени Г.Р. Державина</w:t>
      </w:r>
    </w:p>
    <w:p w:rsidR="00ED2FE8" w:rsidRPr="00ED2FE8" w:rsidRDefault="00ED2FE8" w:rsidP="00ED2FE8">
      <w:pPr>
        <w:shd w:val="clear" w:color="auto" w:fill="FFFFFF"/>
        <w:spacing w:after="115" w:line="242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D2FE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Тамбовский государственный университет создал специализированный фонд управления целевым капиталом развития — </w:t>
      </w:r>
      <w:proofErr w:type="spellStart"/>
      <w:r w:rsidRPr="00ED2FE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эндаумент</w:t>
      </w:r>
      <w:proofErr w:type="spellEnd"/>
      <w:r w:rsidRPr="00ED2FE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  <w:r w:rsidRPr="00ED2FE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Финансовый </w:t>
      </w:r>
      <w:proofErr w:type="spellStart"/>
      <w:r w:rsidRPr="00ED2FE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эндаумент</w:t>
      </w:r>
      <w:proofErr w:type="spellEnd"/>
      <w:r w:rsidRPr="00ED2FE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- это передача денег или любого другого имущества в дар организации, с условиями, что дар будет инвестирован и что исходная сумма дара останется нетронутой. Это позволяет пожертвованию сохранить гораздо больше влияния, </w:t>
      </w:r>
      <w:proofErr w:type="gramStart"/>
      <w:r w:rsidRPr="00ED2FE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чем</w:t>
      </w:r>
      <w:proofErr w:type="gramEnd"/>
      <w:r w:rsidRPr="00ED2FE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если бы оно было потрачено сразу. </w:t>
      </w:r>
      <w:r w:rsidRPr="00ED2FE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proofErr w:type="spellStart"/>
      <w:r w:rsidRPr="00ED2FE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Эндаумент</w:t>
      </w:r>
      <w:proofErr w:type="spellEnd"/>
      <w:r w:rsidRPr="00ED2FE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 — это целевой фонд, предназначенный для использования в некоммерческих целях, как правило, для финансирования организаций образования, медицины, культуры.</w:t>
      </w:r>
      <w:r w:rsidRPr="00ED2FE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В фонде нашего Университета  формируется целевой капитал, доходы от использования и распределения которого будут направляться на финансирование программ развития университета. </w:t>
      </w:r>
    </w:p>
    <w:p w:rsidR="00ED2FE8" w:rsidRPr="00ED2FE8" w:rsidRDefault="00ED2FE8" w:rsidP="00ED2FE8">
      <w:pPr>
        <w:shd w:val="clear" w:color="auto" w:fill="FFFFFF"/>
        <w:spacing w:after="115" w:line="242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D2FE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Наличие </w:t>
      </w:r>
      <w:proofErr w:type="spellStart"/>
      <w:r w:rsidRPr="00ED2FE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эндаументов</w:t>
      </w:r>
      <w:proofErr w:type="spellEnd"/>
      <w:r w:rsidRPr="00ED2FE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позволяет значительно увеличить бюджет университета и привлекать средства на реализацию долгосрочных крупных образовательных и научных проектов, приглашать известных профессоров, выплачивать стипендии одарённым студентам и т.д. Схема действия подобного фонда заключается в том, что благотворители – выпускники и друзья Университета – жертвуют средства на различные цели развития </w:t>
      </w:r>
      <w:proofErr w:type="spellStart"/>
      <w:r w:rsidRPr="00ED2FE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Alma-mater</w:t>
      </w:r>
      <w:proofErr w:type="spellEnd"/>
      <w:r w:rsidRPr="00ED2FE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формируя целевой каптал фонда. Капитал инвестируется в акции, недвижимость, паевые фонды и т.д. и, таким образом, постоянно прирастает. Финансирование программ Вуза происходит за счёт доходов от инвестирования, а сам капитал фонда остаётся неприкосновенным.</w:t>
      </w:r>
    </w:p>
    <w:p w:rsidR="00ED2FE8" w:rsidRPr="00ED2FE8" w:rsidRDefault="00ED2FE8" w:rsidP="00ED2FE8">
      <w:pPr>
        <w:shd w:val="clear" w:color="auto" w:fill="FFFFFF"/>
        <w:spacing w:after="115" w:line="242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D2FE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В частности, средства пойдут на реализацию инновационных проектов, укрепление материально-технической базы, модернизацию образовательных программ, повышение качества образования, стимулирование научно-исследовательской деятельности студентов и преподавателей, а также на развитие кадрового потенциала и социальную поддержку сотрудников и обучающихся.</w:t>
      </w:r>
      <w:r w:rsidRPr="00ED2FE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ED2FE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ТГУ предлагает физическим лицам, юридическим предприятиям принять участие в формировании ФОНДА ЦЕЛЕВОГО КАПИТАЛА. </w:t>
      </w:r>
    </w:p>
    <w:p w:rsidR="00ED2FE8" w:rsidRPr="00ED2FE8" w:rsidRDefault="00ED2FE8" w:rsidP="00ED2FE8">
      <w:pPr>
        <w:jc w:val="both"/>
        <w:rPr>
          <w:rFonts w:ascii="Times New Roman" w:hAnsi="Times New Roman" w:cs="Times New Roman"/>
          <w:sz w:val="20"/>
          <w:szCs w:val="20"/>
        </w:rPr>
      </w:pPr>
      <w:r w:rsidRPr="00ED2FE8">
        <w:rPr>
          <w:rFonts w:ascii="Times New Roman" w:hAnsi="Times New Roman" w:cs="Times New Roman"/>
          <w:sz w:val="20"/>
          <w:szCs w:val="20"/>
        </w:rPr>
        <w:t>Задачи фонда</w:t>
      </w:r>
    </w:p>
    <w:p w:rsidR="00ED2FE8" w:rsidRPr="00ED2FE8" w:rsidRDefault="00ED2FE8" w:rsidP="00ED2FE8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D2FE8">
        <w:rPr>
          <w:rFonts w:ascii="Times New Roman" w:hAnsi="Times New Roman" w:cs="Times New Roman"/>
          <w:b/>
          <w:bCs/>
          <w:sz w:val="20"/>
          <w:szCs w:val="20"/>
        </w:rPr>
        <w:t>Эндаумент</w:t>
      </w:r>
      <w:proofErr w:type="spellEnd"/>
      <w:r w:rsidRPr="00ED2FE8">
        <w:rPr>
          <w:rFonts w:ascii="Times New Roman" w:hAnsi="Times New Roman" w:cs="Times New Roman"/>
          <w:b/>
          <w:bCs/>
          <w:sz w:val="20"/>
          <w:szCs w:val="20"/>
        </w:rPr>
        <w:t xml:space="preserve"> - фонд</w:t>
      </w:r>
      <w:r w:rsidRPr="00ED2FE8">
        <w:rPr>
          <w:rFonts w:ascii="Times New Roman" w:hAnsi="Times New Roman" w:cs="Times New Roman"/>
          <w:sz w:val="20"/>
          <w:szCs w:val="20"/>
        </w:rPr>
        <w:t> Тамбовского государственного университета создан для повышения качества и престижности классического образования, эффективного, социально ориентированного  механизма взаимодействия бизнеса и вузовской науки.</w:t>
      </w:r>
    </w:p>
    <w:p w:rsidR="00ED2FE8" w:rsidRPr="00ED2FE8" w:rsidRDefault="00ED2FE8" w:rsidP="00ED2FE8">
      <w:pPr>
        <w:jc w:val="both"/>
        <w:rPr>
          <w:rFonts w:ascii="Times New Roman" w:hAnsi="Times New Roman" w:cs="Times New Roman"/>
          <w:sz w:val="20"/>
          <w:szCs w:val="20"/>
        </w:rPr>
      </w:pPr>
      <w:r w:rsidRPr="00ED2FE8">
        <w:rPr>
          <w:rFonts w:ascii="Times New Roman" w:hAnsi="Times New Roman" w:cs="Times New Roman"/>
          <w:sz w:val="20"/>
          <w:szCs w:val="20"/>
        </w:rPr>
        <w:t xml:space="preserve">Одной из приоритетных задач </w:t>
      </w:r>
      <w:proofErr w:type="spellStart"/>
      <w:r w:rsidRPr="00ED2FE8">
        <w:rPr>
          <w:rFonts w:ascii="Times New Roman" w:hAnsi="Times New Roman" w:cs="Times New Roman"/>
          <w:sz w:val="20"/>
          <w:szCs w:val="20"/>
        </w:rPr>
        <w:t>эндаумент-фонда</w:t>
      </w:r>
      <w:proofErr w:type="spellEnd"/>
      <w:r w:rsidRPr="00ED2FE8">
        <w:rPr>
          <w:rFonts w:ascii="Times New Roman" w:hAnsi="Times New Roman" w:cs="Times New Roman"/>
          <w:sz w:val="20"/>
          <w:szCs w:val="20"/>
        </w:rPr>
        <w:t xml:space="preserve"> ТГУ является поддержка ветеранов высшего образования Тамбовского государственного университета (профессоров-консультантов), чей труд способствовал не только развитию передовой мысли российской науки, но и позволил многим выпускникам нашего вуза достичь высоких результатов в профессиональной деятельности.  При этом пожертвования в фонд, -  это не простая форма благодарности  бывшим преподавателям, пожертвования являются инструментом дополнительной поддержки их исследований, научных школ и перспективных проектов.</w:t>
      </w:r>
    </w:p>
    <w:p w:rsidR="00ED2FE8" w:rsidRPr="00ED2FE8" w:rsidRDefault="00ED2FE8" w:rsidP="00ED2FE8">
      <w:pPr>
        <w:jc w:val="both"/>
        <w:rPr>
          <w:rFonts w:ascii="Times New Roman" w:hAnsi="Times New Roman" w:cs="Times New Roman"/>
          <w:sz w:val="20"/>
          <w:szCs w:val="20"/>
        </w:rPr>
      </w:pPr>
      <w:r w:rsidRPr="00ED2FE8">
        <w:rPr>
          <w:rFonts w:ascii="Times New Roman" w:hAnsi="Times New Roman" w:cs="Times New Roman"/>
          <w:sz w:val="20"/>
          <w:szCs w:val="20"/>
        </w:rPr>
        <w:t xml:space="preserve">Также из основных целей и задач Фонда целевого капитала Тамбовского государственного университета можно выделить: финансирование инвестиционных проектов, научно-исследовательской работы студентов и преподавателей университета; финансовая поддержка целевых программ  ТГУ посредством налаживания тесного диалога университета с бизнес </w:t>
      </w:r>
      <w:proofErr w:type="gramStart"/>
      <w:r w:rsidRPr="00ED2FE8">
        <w:rPr>
          <w:rFonts w:ascii="Times New Roman" w:hAnsi="Times New Roman" w:cs="Times New Roman"/>
          <w:sz w:val="20"/>
          <w:szCs w:val="20"/>
        </w:rPr>
        <w:t>–с</w:t>
      </w:r>
      <w:proofErr w:type="gramEnd"/>
      <w:r w:rsidRPr="00ED2FE8">
        <w:rPr>
          <w:rFonts w:ascii="Times New Roman" w:hAnsi="Times New Roman" w:cs="Times New Roman"/>
          <w:sz w:val="20"/>
          <w:szCs w:val="20"/>
        </w:rPr>
        <w:t>ообществом, повышение престижности и качества образования в Державинском университете.</w:t>
      </w:r>
    </w:p>
    <w:p w:rsidR="00ED2FE8" w:rsidRPr="00ED2FE8" w:rsidRDefault="00ED2FE8" w:rsidP="00ED2FE8">
      <w:pPr>
        <w:pStyle w:val="1"/>
        <w:shd w:val="clear" w:color="auto" w:fill="FFFFFF"/>
        <w:spacing w:before="230" w:beforeAutospacing="0" w:after="115" w:afterAutospacing="0"/>
        <w:rPr>
          <w:b w:val="0"/>
          <w:bCs w:val="0"/>
          <w:color w:val="333333"/>
          <w:sz w:val="20"/>
          <w:szCs w:val="20"/>
        </w:rPr>
      </w:pPr>
      <w:r w:rsidRPr="00ED2FE8">
        <w:rPr>
          <w:b w:val="0"/>
          <w:bCs w:val="0"/>
          <w:color w:val="333333"/>
          <w:sz w:val="20"/>
          <w:szCs w:val="20"/>
        </w:rPr>
        <w:t>Органы управления фондом</w:t>
      </w:r>
    </w:p>
    <w:p w:rsidR="00ED2FE8" w:rsidRPr="00ED2FE8" w:rsidRDefault="00ED2FE8" w:rsidP="00ED2FE8">
      <w:pPr>
        <w:pStyle w:val="2"/>
        <w:shd w:val="clear" w:color="auto" w:fill="FFFFFF"/>
        <w:spacing w:before="230" w:after="115"/>
        <w:rPr>
          <w:rFonts w:ascii="Times New Roman" w:hAnsi="Times New Roman" w:cs="Times New Roman"/>
          <w:b w:val="0"/>
          <w:bCs w:val="0"/>
          <w:color w:val="333333"/>
          <w:sz w:val="20"/>
          <w:szCs w:val="20"/>
        </w:rPr>
      </w:pPr>
      <w:r w:rsidRPr="00ED2FE8">
        <w:rPr>
          <w:rFonts w:ascii="Times New Roman" w:hAnsi="Times New Roman" w:cs="Times New Roman"/>
          <w:b w:val="0"/>
          <w:bCs w:val="0"/>
          <w:color w:val="333333"/>
          <w:sz w:val="20"/>
          <w:szCs w:val="20"/>
        </w:rPr>
        <w:t xml:space="preserve">Председатель фонда - Кузнецов Игорь Анатольевич </w:t>
      </w:r>
      <w:r>
        <w:rPr>
          <w:rFonts w:ascii="Times New Roman" w:hAnsi="Times New Roman" w:cs="Times New Roman"/>
          <w:b w:val="0"/>
          <w:bCs w:val="0"/>
          <w:color w:val="333333"/>
          <w:sz w:val="20"/>
          <w:szCs w:val="20"/>
        </w:rPr>
        <w:t xml:space="preserve">т. </w:t>
      </w:r>
      <w:r w:rsidRPr="00ED2FE8">
        <w:rPr>
          <w:rFonts w:ascii="Times New Roman" w:hAnsi="Times New Roman" w:cs="Times New Roman"/>
          <w:b w:val="0"/>
          <w:bCs w:val="0"/>
          <w:color w:val="333333"/>
          <w:sz w:val="20"/>
          <w:szCs w:val="20"/>
        </w:rPr>
        <w:t>89537292222</w:t>
      </w:r>
    </w:p>
    <w:p w:rsidR="00ED2FE8" w:rsidRPr="00ED2FE8" w:rsidRDefault="00ED2FE8" w:rsidP="00ED2FE8">
      <w:pPr>
        <w:pStyle w:val="a3"/>
        <w:shd w:val="clear" w:color="auto" w:fill="FFFFFF"/>
        <w:spacing w:before="0" w:beforeAutospacing="0" w:after="115" w:afterAutospacing="0" w:line="242" w:lineRule="atLeast"/>
        <w:jc w:val="both"/>
        <w:rPr>
          <w:color w:val="333333"/>
          <w:sz w:val="20"/>
          <w:szCs w:val="20"/>
        </w:rPr>
      </w:pPr>
      <w:r w:rsidRPr="00ED2FE8">
        <w:rPr>
          <w:rStyle w:val="a4"/>
          <w:rFonts w:eastAsiaTheme="majorEastAsia"/>
          <w:color w:val="333333"/>
          <w:sz w:val="20"/>
          <w:szCs w:val="20"/>
        </w:rPr>
        <w:t>Адрес:</w:t>
      </w:r>
      <w:r w:rsidRPr="00ED2FE8">
        <w:rPr>
          <w:color w:val="333333"/>
          <w:sz w:val="20"/>
          <w:szCs w:val="20"/>
        </w:rPr>
        <w:t xml:space="preserve"> г. Тамбов, ул. </w:t>
      </w:r>
      <w:proofErr w:type="gramStart"/>
      <w:r w:rsidRPr="00ED2FE8">
        <w:rPr>
          <w:color w:val="333333"/>
          <w:sz w:val="20"/>
          <w:szCs w:val="20"/>
        </w:rPr>
        <w:t>Интернациональная</w:t>
      </w:r>
      <w:proofErr w:type="gramEnd"/>
      <w:r w:rsidRPr="00ED2FE8">
        <w:rPr>
          <w:color w:val="333333"/>
          <w:sz w:val="20"/>
          <w:szCs w:val="20"/>
        </w:rPr>
        <w:t>, 33, каб.</w:t>
      </w:r>
      <w:r>
        <w:rPr>
          <w:color w:val="333333"/>
          <w:sz w:val="20"/>
          <w:szCs w:val="20"/>
        </w:rPr>
        <w:t xml:space="preserve">112 </w:t>
      </w:r>
      <w:r w:rsidRPr="00ED2FE8">
        <w:rPr>
          <w:rStyle w:val="a4"/>
          <w:rFonts w:eastAsiaTheme="majorEastAsia"/>
          <w:color w:val="333333"/>
          <w:sz w:val="20"/>
          <w:szCs w:val="20"/>
        </w:rPr>
        <w:t>Телефон приемной:</w:t>
      </w:r>
      <w:r w:rsidRPr="00ED2FE8">
        <w:rPr>
          <w:color w:val="333333"/>
          <w:sz w:val="20"/>
          <w:szCs w:val="20"/>
        </w:rPr>
        <w:t xml:space="preserve"> 8 (4752) 72-34-34, </w:t>
      </w:r>
      <w:proofErr w:type="spellStart"/>
      <w:r w:rsidRPr="00ED2FE8">
        <w:rPr>
          <w:color w:val="333333"/>
          <w:sz w:val="20"/>
          <w:szCs w:val="20"/>
        </w:rPr>
        <w:t>доб</w:t>
      </w:r>
      <w:proofErr w:type="spellEnd"/>
      <w:r w:rsidRPr="00ED2FE8">
        <w:rPr>
          <w:color w:val="333333"/>
          <w:sz w:val="20"/>
          <w:szCs w:val="20"/>
        </w:rPr>
        <w:t>. 0212</w:t>
      </w:r>
    </w:p>
    <w:p w:rsidR="00ED2FE8" w:rsidRPr="00ED2FE8" w:rsidRDefault="00ED2FE8" w:rsidP="00ED2FE8">
      <w:pPr>
        <w:pStyle w:val="a3"/>
        <w:shd w:val="clear" w:color="auto" w:fill="FFFFFF"/>
        <w:spacing w:before="0" w:beforeAutospacing="0" w:after="115" w:afterAutospacing="0" w:line="242" w:lineRule="atLeast"/>
        <w:jc w:val="both"/>
        <w:rPr>
          <w:color w:val="333333"/>
          <w:sz w:val="20"/>
          <w:szCs w:val="20"/>
        </w:rPr>
      </w:pPr>
      <w:proofErr w:type="spellStart"/>
      <w:r w:rsidRPr="00ED2FE8">
        <w:rPr>
          <w:rStyle w:val="a4"/>
          <w:rFonts w:eastAsiaTheme="majorEastAsia"/>
          <w:color w:val="333333"/>
          <w:sz w:val="20"/>
          <w:szCs w:val="20"/>
        </w:rPr>
        <w:t>E-mail</w:t>
      </w:r>
      <w:proofErr w:type="spellEnd"/>
      <w:r w:rsidRPr="00ED2FE8">
        <w:rPr>
          <w:rStyle w:val="a4"/>
          <w:rFonts w:eastAsiaTheme="majorEastAsia"/>
          <w:color w:val="333333"/>
          <w:sz w:val="20"/>
          <w:szCs w:val="20"/>
        </w:rPr>
        <w:t>:</w:t>
      </w:r>
      <w:r w:rsidRPr="00ED2FE8">
        <w:rPr>
          <w:color w:val="333333"/>
          <w:sz w:val="20"/>
          <w:szCs w:val="20"/>
        </w:rPr>
        <w:t> </w:t>
      </w:r>
      <w:proofErr w:type="spellStart"/>
      <w:r>
        <w:rPr>
          <w:color w:val="333333"/>
          <w:sz w:val="20"/>
          <w:szCs w:val="20"/>
          <w:lang w:val="en-US"/>
        </w:rPr>
        <w:t>fck</w:t>
      </w:r>
      <w:proofErr w:type="spellEnd"/>
      <w:r w:rsidRPr="00ED2FE8">
        <w:rPr>
          <w:color w:val="333333"/>
          <w:sz w:val="20"/>
          <w:szCs w:val="20"/>
        </w:rPr>
        <w:t>-</w:t>
      </w:r>
      <w:r>
        <w:rPr>
          <w:rStyle w:val="object-hover"/>
          <w:color w:val="333333"/>
          <w:sz w:val="20"/>
          <w:szCs w:val="20"/>
        </w:rPr>
        <w:t>tsu</w:t>
      </w:r>
      <w:r w:rsidRPr="00ED2FE8">
        <w:rPr>
          <w:rStyle w:val="object-hover"/>
          <w:color w:val="333333"/>
          <w:sz w:val="20"/>
          <w:szCs w:val="20"/>
        </w:rPr>
        <w:t>68@</w:t>
      </w:r>
      <w:r>
        <w:rPr>
          <w:rStyle w:val="object-hover"/>
          <w:color w:val="333333"/>
          <w:sz w:val="20"/>
          <w:szCs w:val="20"/>
          <w:lang w:val="en-US"/>
        </w:rPr>
        <w:t>mail</w:t>
      </w:r>
      <w:r w:rsidRPr="00ED2FE8">
        <w:rPr>
          <w:rStyle w:val="object-hover"/>
          <w:color w:val="333333"/>
          <w:sz w:val="20"/>
          <w:szCs w:val="20"/>
        </w:rPr>
        <w:t>.</w:t>
      </w:r>
      <w:proofErr w:type="spellStart"/>
      <w:r w:rsidRPr="00ED2FE8">
        <w:rPr>
          <w:rStyle w:val="object-hover"/>
          <w:color w:val="333333"/>
          <w:sz w:val="20"/>
          <w:szCs w:val="20"/>
        </w:rPr>
        <w:t>ru</w:t>
      </w:r>
      <w:proofErr w:type="spellEnd"/>
    </w:p>
    <w:p w:rsidR="00821884" w:rsidRDefault="00821884"/>
    <w:sectPr w:rsidR="00821884" w:rsidSect="00821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D2FE8"/>
    <w:rsid w:val="00821884"/>
    <w:rsid w:val="00ED2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84"/>
  </w:style>
  <w:style w:type="paragraph" w:styleId="1">
    <w:name w:val="heading 1"/>
    <w:basedOn w:val="a"/>
    <w:link w:val="10"/>
    <w:uiPriority w:val="9"/>
    <w:qFormat/>
    <w:rsid w:val="00ED2F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2F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F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2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2FE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D2F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bject-hover">
    <w:name w:val="object-hover"/>
    <w:basedOn w:val="a0"/>
    <w:rsid w:val="00ED2F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501</Words>
  <Characters>2861</Characters>
  <Application>Microsoft Office Word</Application>
  <DocSecurity>0</DocSecurity>
  <Lines>23</Lines>
  <Paragraphs>6</Paragraphs>
  <ScaleCrop>false</ScaleCrop>
  <Company>ТГУ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2020-05-29T09:08:00Z</dcterms:created>
  <dcterms:modified xsi:type="dcterms:W3CDTF">2020-05-29T09:13:00Z</dcterms:modified>
</cp:coreProperties>
</file>